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A74" w:rsidRDefault="00876A74" w:rsidP="00876A74">
      <w:pPr>
        <w:pStyle w:val="NormalWeb"/>
        <w:rPr>
          <w:color w:val="000000"/>
          <w:sz w:val="27"/>
          <w:szCs w:val="27"/>
        </w:rPr>
      </w:pPr>
      <w:r>
        <w:rPr>
          <w:color w:val="000000"/>
          <w:sz w:val="27"/>
          <w:szCs w:val="27"/>
        </w:rPr>
        <w:t>Appeals against Internal Assessment of Work</w:t>
      </w:r>
      <w:r>
        <w:rPr>
          <w:color w:val="000000"/>
          <w:sz w:val="27"/>
          <w:szCs w:val="27"/>
        </w:rPr>
        <w:t xml:space="preserve"> Summer Series 2022</w:t>
      </w:r>
    </w:p>
    <w:p w:rsidR="00876A74" w:rsidRDefault="00876A74" w:rsidP="00876A74">
      <w:pPr>
        <w:pStyle w:val="NormalWeb"/>
        <w:rPr>
          <w:color w:val="000000"/>
          <w:sz w:val="27"/>
          <w:szCs w:val="27"/>
        </w:rPr>
      </w:pPr>
      <w:r>
        <w:rPr>
          <w:color w:val="000000"/>
          <w:sz w:val="27"/>
          <w:szCs w:val="27"/>
        </w:rPr>
        <w:t>For External Qualifications</w:t>
      </w:r>
    </w:p>
    <w:p w:rsidR="00876A74" w:rsidRDefault="00876A74" w:rsidP="00876A74">
      <w:pPr>
        <w:pStyle w:val="NormalWeb"/>
        <w:rPr>
          <w:color w:val="000000"/>
          <w:sz w:val="27"/>
          <w:szCs w:val="27"/>
        </w:rPr>
      </w:pPr>
      <w:r>
        <w:rPr>
          <w:color w:val="000000"/>
          <w:sz w:val="27"/>
          <w:szCs w:val="27"/>
        </w:rPr>
        <w:t>Croft Community</w:t>
      </w:r>
      <w:r>
        <w:rPr>
          <w:color w:val="000000"/>
          <w:sz w:val="27"/>
          <w:szCs w:val="27"/>
        </w:rPr>
        <w:t xml:space="preserve"> School is committed to ensuring that whenever its staff assesses students’ work for external qualification, this is done fairly, consistently and in accordance with the specification for the qualification concerned. Assessments are conducted by staff who have appropriate knowledge, understanding and skills, and who have been trained in this activity. The centre is committed to ensuring that assessment evidence provided by candidates is produced and authenticated according to the requirements of the relevant specifications for each subject. Where a set of work is divided between staff, internal moderation and standardisation will ensure consistency.</w:t>
      </w:r>
    </w:p>
    <w:p w:rsidR="00876A74" w:rsidRDefault="00876A74" w:rsidP="00876A74">
      <w:pPr>
        <w:pStyle w:val="NormalWeb"/>
        <w:rPr>
          <w:color w:val="000000"/>
          <w:sz w:val="27"/>
          <w:szCs w:val="27"/>
        </w:rPr>
      </w:pPr>
      <w:r>
        <w:rPr>
          <w:color w:val="000000"/>
          <w:sz w:val="27"/>
          <w:szCs w:val="27"/>
        </w:rPr>
        <w:t>If a student feels that this may not have happened in relation to his/her work, s/he may make use of this appeals procedure. Note that appeals may only be made against the process that led to the assessment and not against the mark or grade submitted by the centre for moderation by the awarding body.</w:t>
      </w:r>
    </w:p>
    <w:p w:rsidR="00876A74" w:rsidRDefault="00876A74" w:rsidP="00876A74">
      <w:pPr>
        <w:pStyle w:val="NormalWeb"/>
        <w:rPr>
          <w:color w:val="000000"/>
          <w:sz w:val="27"/>
          <w:szCs w:val="27"/>
        </w:rPr>
      </w:pPr>
      <w:r>
        <w:rPr>
          <w:color w:val="000000"/>
          <w:sz w:val="27"/>
          <w:szCs w:val="27"/>
        </w:rPr>
        <w:t>1. Appeals should be made as early as possible and at least two weeks before the end of the last externally assessed paper in the examination series (</w:t>
      </w:r>
      <w:r>
        <w:rPr>
          <w:color w:val="000000"/>
          <w:sz w:val="27"/>
          <w:szCs w:val="27"/>
        </w:rPr>
        <w:t>e.g.</w:t>
      </w:r>
      <w:r>
        <w:rPr>
          <w:color w:val="000000"/>
          <w:sz w:val="27"/>
          <w:szCs w:val="27"/>
        </w:rPr>
        <w:t xml:space="preserve"> the last GCSE written paper in the June GCSE exam series). Appeals for subjects where there are no examinations and the work </w:t>
      </w:r>
      <w:proofErr w:type="gramStart"/>
      <w:r>
        <w:rPr>
          <w:color w:val="000000"/>
          <w:sz w:val="27"/>
          <w:szCs w:val="27"/>
        </w:rPr>
        <w:t>is</w:t>
      </w:r>
      <w:proofErr w:type="gramEnd"/>
      <w:r>
        <w:rPr>
          <w:color w:val="000000"/>
          <w:sz w:val="27"/>
          <w:szCs w:val="27"/>
        </w:rPr>
        <w:t xml:space="preserve"> internally assessed have a week to appeal after the date of</w:t>
      </w:r>
      <w:r>
        <w:rPr>
          <w:color w:val="000000"/>
          <w:sz w:val="27"/>
          <w:szCs w:val="27"/>
        </w:rPr>
        <w:t xml:space="preserve"> 15</w:t>
      </w:r>
      <w:r w:rsidRPr="00876A74">
        <w:rPr>
          <w:color w:val="000000"/>
          <w:sz w:val="27"/>
          <w:szCs w:val="27"/>
          <w:vertAlign w:val="superscript"/>
        </w:rPr>
        <w:t>th</w:t>
      </w:r>
      <w:r>
        <w:rPr>
          <w:color w:val="000000"/>
          <w:sz w:val="27"/>
          <w:szCs w:val="27"/>
        </w:rPr>
        <w:t xml:space="preserve"> May 2022</w:t>
      </w:r>
      <w:r>
        <w:rPr>
          <w:color w:val="000000"/>
          <w:sz w:val="27"/>
          <w:szCs w:val="27"/>
        </w:rPr>
        <w:t xml:space="preserve">. </w:t>
      </w:r>
      <w:r>
        <w:rPr>
          <w:color w:val="000000"/>
          <w:sz w:val="27"/>
          <w:szCs w:val="27"/>
        </w:rPr>
        <w:t>S</w:t>
      </w:r>
      <w:r>
        <w:rPr>
          <w:color w:val="000000"/>
          <w:sz w:val="27"/>
          <w:szCs w:val="27"/>
        </w:rPr>
        <w:t xml:space="preserve">tudents must produce a written comment about their appeal and their concerns raised. This appeal should be made to the Examinations </w:t>
      </w:r>
      <w:proofErr w:type="gramStart"/>
      <w:r>
        <w:rPr>
          <w:color w:val="000000"/>
          <w:sz w:val="27"/>
          <w:szCs w:val="27"/>
        </w:rPr>
        <w:t>O</w:t>
      </w:r>
      <w:r>
        <w:rPr>
          <w:color w:val="000000"/>
          <w:sz w:val="27"/>
          <w:szCs w:val="27"/>
        </w:rPr>
        <w:t>fficer</w:t>
      </w:r>
      <w:r>
        <w:rPr>
          <w:color w:val="000000"/>
          <w:sz w:val="27"/>
          <w:szCs w:val="27"/>
        </w:rPr>
        <w:t xml:space="preserve">  (</w:t>
      </w:r>
      <w:proofErr w:type="gramEnd"/>
      <w:r>
        <w:rPr>
          <w:color w:val="000000"/>
          <w:sz w:val="27"/>
          <w:szCs w:val="27"/>
        </w:rPr>
        <w:t>EO)</w:t>
      </w:r>
      <w:r>
        <w:rPr>
          <w:color w:val="000000"/>
          <w:sz w:val="27"/>
          <w:szCs w:val="27"/>
        </w:rPr>
        <w:t>.</w:t>
      </w:r>
    </w:p>
    <w:p w:rsidR="00876A74" w:rsidRDefault="00876A74" w:rsidP="00876A74">
      <w:pPr>
        <w:pStyle w:val="NormalWeb"/>
        <w:rPr>
          <w:color w:val="000000"/>
          <w:sz w:val="27"/>
          <w:szCs w:val="27"/>
        </w:rPr>
      </w:pPr>
      <w:r>
        <w:rPr>
          <w:color w:val="000000"/>
          <w:sz w:val="27"/>
          <w:szCs w:val="27"/>
        </w:rPr>
        <w:t xml:space="preserve">2. Appeals should be made in writing by the candidate’s parent/carer to EO, who will investigate the appeal with at least two other members of staff who have not been involved in the internal assessment decision. If the EO was directly involved in the assessment in question, the headteacher will appoint another member of staff of similar or greater seniority to conduct the investigation. </w:t>
      </w:r>
    </w:p>
    <w:p w:rsidR="00876A74" w:rsidRDefault="00876A74" w:rsidP="00876A74">
      <w:pPr>
        <w:pStyle w:val="NormalWeb"/>
        <w:rPr>
          <w:color w:val="000000"/>
          <w:sz w:val="27"/>
          <w:szCs w:val="27"/>
        </w:rPr>
      </w:pPr>
      <w:r>
        <w:rPr>
          <w:color w:val="000000"/>
          <w:sz w:val="27"/>
          <w:szCs w:val="27"/>
        </w:rPr>
        <w:t>3. The purpose of the appeal will be to decide whether the process used for the internal assessment conformed to the published requirements of the awarding body and that work submitted before the deadline for internal moderation has been met.</w:t>
      </w:r>
    </w:p>
    <w:p w:rsidR="00876A74" w:rsidRDefault="00876A74" w:rsidP="00876A74">
      <w:pPr>
        <w:pStyle w:val="NormalWeb"/>
        <w:rPr>
          <w:color w:val="000000"/>
          <w:sz w:val="27"/>
          <w:szCs w:val="27"/>
        </w:rPr>
      </w:pPr>
      <w:r>
        <w:rPr>
          <w:color w:val="000000"/>
          <w:sz w:val="27"/>
          <w:szCs w:val="27"/>
        </w:rPr>
        <w:t>4. The appellant will be informed in writing of the outcome of the appeal, including any relevant correspondence with the awarding body and any changes made to the procedure relating to internal assessment.</w:t>
      </w:r>
    </w:p>
    <w:p w:rsidR="00876A74" w:rsidRDefault="00876A74" w:rsidP="00876A74">
      <w:pPr>
        <w:pStyle w:val="NormalWeb"/>
        <w:rPr>
          <w:color w:val="000000"/>
          <w:sz w:val="27"/>
          <w:szCs w:val="27"/>
        </w:rPr>
      </w:pPr>
      <w:r>
        <w:rPr>
          <w:color w:val="000000"/>
          <w:sz w:val="27"/>
          <w:szCs w:val="27"/>
        </w:rPr>
        <w:t>5. The outcome of the appeal will be made known to the headteacher and will be logged as a complaint. A written record will be kept and made available to the awarding body upon request. Should the appeal bring any significant irregularity to light, the awarding body will be informed.</w:t>
      </w:r>
    </w:p>
    <w:p w:rsidR="00876A74" w:rsidRDefault="00876A74" w:rsidP="00876A74">
      <w:pPr>
        <w:pStyle w:val="NormalWeb"/>
        <w:rPr>
          <w:color w:val="000000"/>
          <w:sz w:val="27"/>
          <w:szCs w:val="27"/>
        </w:rPr>
      </w:pPr>
      <w:r>
        <w:rPr>
          <w:color w:val="000000"/>
          <w:sz w:val="27"/>
          <w:szCs w:val="27"/>
        </w:rPr>
        <w:lastRenderedPageBreak/>
        <w:t xml:space="preserve">After work has been assessed internally, it is moderated by the awarding body to ensure consistency between centres. Such moderation frequently changes the marks awarded for internally assessed work. That is outside the control of </w:t>
      </w:r>
      <w:r>
        <w:rPr>
          <w:color w:val="000000"/>
          <w:sz w:val="27"/>
          <w:szCs w:val="27"/>
        </w:rPr>
        <w:t>Croft Community</w:t>
      </w:r>
      <w:bookmarkStart w:id="0" w:name="_GoBack"/>
      <w:bookmarkEnd w:id="0"/>
      <w:r>
        <w:rPr>
          <w:color w:val="000000"/>
          <w:sz w:val="27"/>
          <w:szCs w:val="27"/>
        </w:rPr>
        <w:t xml:space="preserve"> School and is not covered by this procedure. If you have concerns about it, please ask the EO for a copy of the appeals procedure of the relevant awarding body.</w:t>
      </w:r>
    </w:p>
    <w:p w:rsidR="00876A74" w:rsidRDefault="00876A74" w:rsidP="00876A74">
      <w:pPr>
        <w:pStyle w:val="NormalWeb"/>
        <w:rPr>
          <w:color w:val="000000"/>
          <w:sz w:val="27"/>
          <w:szCs w:val="27"/>
        </w:rPr>
      </w:pPr>
      <w:r>
        <w:rPr>
          <w:color w:val="000000"/>
          <w:sz w:val="27"/>
          <w:szCs w:val="27"/>
        </w:rPr>
        <w:t>Work will be internally moderated by a cross section of staff who have undergone training.</w:t>
      </w:r>
    </w:p>
    <w:p w:rsidR="00876A74" w:rsidRDefault="00876A74" w:rsidP="00876A74">
      <w:pPr>
        <w:pStyle w:val="NormalWeb"/>
        <w:rPr>
          <w:color w:val="000000"/>
          <w:sz w:val="27"/>
          <w:szCs w:val="27"/>
        </w:rPr>
      </w:pPr>
      <w:r>
        <w:rPr>
          <w:color w:val="000000"/>
          <w:sz w:val="27"/>
          <w:szCs w:val="27"/>
        </w:rPr>
        <w:t>Internal moderation marks will be provided to the candidates within two days of the internal moderation. Candidates will have a week after receiving this mark to appeal should they so wish to do so.</w:t>
      </w:r>
    </w:p>
    <w:p w:rsidR="00876A74" w:rsidRDefault="00876A74" w:rsidP="00876A74">
      <w:pPr>
        <w:pStyle w:val="NormalWeb"/>
        <w:rPr>
          <w:color w:val="000000"/>
          <w:sz w:val="27"/>
          <w:szCs w:val="27"/>
        </w:rPr>
      </w:pPr>
      <w:r>
        <w:rPr>
          <w:color w:val="000000"/>
          <w:sz w:val="27"/>
          <w:szCs w:val="27"/>
        </w:rPr>
        <w:t>The procedures described above will then be followed</w:t>
      </w:r>
      <w:r>
        <w:rPr>
          <w:color w:val="000000"/>
          <w:sz w:val="27"/>
          <w:szCs w:val="27"/>
        </w:rPr>
        <w:t>.</w:t>
      </w:r>
    </w:p>
    <w:p w:rsidR="004B5D8A" w:rsidRDefault="004B5D8A"/>
    <w:sectPr w:rsidR="004B5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A74"/>
    <w:rsid w:val="004B5D8A"/>
    <w:rsid w:val="00876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4CB5"/>
  <w15:chartTrackingRefBased/>
  <w15:docId w15:val="{5BEE8C65-5913-4ABB-A5DC-466853ABF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A7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27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CMcGladdery@harelaw.internal</dc:creator>
  <cp:keywords/>
  <dc:description/>
  <cp:lastModifiedBy>CMcGladdery@harelaw.internal</cp:lastModifiedBy>
  <cp:revision>1</cp:revision>
  <dcterms:created xsi:type="dcterms:W3CDTF">2022-04-27T15:25:00Z</dcterms:created>
  <dcterms:modified xsi:type="dcterms:W3CDTF">2022-04-27T15:30:00Z</dcterms:modified>
</cp:coreProperties>
</file>